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Business Casual - biurowy dress code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Dress code dla wielu kojarzy się z takimi elementami garderoby, jak biała koszula, czarna marynarka i ołówkowa spódnica. Jednak dziś, kiedy coraz więcej kobiet buduje swój wizerunek w pracy powstało wiele różnych rozwiązań. Jednym z nich jest sukienka Business Casual.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Business Casual - pomoc w </w:t>
      </w:r>
      <w:r>
        <w:rPr>
          <w:rFonts w:ascii="calibri" w:hAnsi="calibri" w:eastAsia="calibri" w:cs="calibri"/>
          <w:sz w:val="52"/>
          <w:szCs w:val="52"/>
          <w:b/>
        </w:rPr>
        <w:t xml:space="preserve">budowaniu wizerunku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coraz więcej kobiet pracuje w biznesie. Spełniając się na co dzień chcą wyglądać pewnie siebie, stylowo i profesjonalnie. Tzw. dress code to dla jednych osób biała koszula, ołówkowa spódnica i marynarka. Dla innych to rozwiązanie sięgające nico dalej.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Business Casual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 dla kobiet pewnych siebie, które chcą czerpać z mody jak najwięcej!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Business Casual na biznesowe spotkanie!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Biznesowe spotkania wymagają odpowiedniego dress code. Warto dobrać strój do konkretnej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Business Casual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znakomite rozwiązanie dla kobiet, które szukają wiele więcej kolorów i oryginalnych krojów ubrań. Taka stylizacja sprawdzi się nie tylko do pracy, ale też na inne specjalne wyjścia. W takich kreacjach będziesz prezentować się elegancko</w:t>
      </w:r>
      <w:r>
        <w:rPr>
          <w:rFonts w:ascii="calibri" w:hAnsi="calibri" w:eastAsia="calibri" w:cs="calibri"/>
          <w:sz w:val="24"/>
          <w:szCs w:val="24"/>
        </w:rPr>
        <w:t xml:space="preserve">, schludnie i profesjonalnie.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sukienka Business Casual</w:t>
      </w:r>
      <w:r>
        <w:rPr>
          <w:rFonts w:ascii="calibri" w:hAnsi="calibri" w:eastAsia="calibri" w:cs="calibri"/>
          <w:sz w:val="36"/>
          <w:szCs w:val="36"/>
          <w:b/>
        </w:rPr>
        <w:t xml:space="preserve">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wyrazić swój indywidualny charakter oraz elegancję- takie rozwiązanie będzie strzałem w 10!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Business Casual</w:t>
      </w:r>
      <w:r>
        <w:rPr>
          <w:rFonts w:ascii="calibri" w:hAnsi="calibri" w:eastAsia="calibri" w:cs="calibri"/>
          <w:sz w:val="24"/>
          <w:szCs w:val="24"/>
        </w:rPr>
        <w:t xml:space="preserve"> uszyta z wysokiej jakości materiałów, o nietuzinkowych krojach, a także ciekawych wzorach i kolorach - z pewnością oczaruje! Taka stylizacja sprawdzi się zarówno w biurze, jak i na spotkaniu biznesowym, czy wieczornym wyjściu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collections/business-cas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2026-04-01T10:03:00+02:00</dcterms:created>
  <dcterms:modified xsi:type="dcterms:W3CDTF">2026-04-01T10:03:00+02:00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